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09" w:rsidRPr="00273508" w:rsidRDefault="00C70643" w:rsidP="00410B09">
      <w:pPr>
        <w:widowControl w:val="0"/>
        <w:autoSpaceDE w:val="0"/>
        <w:autoSpaceDN w:val="0"/>
        <w:spacing w:before="171" w:after="0"/>
        <w:ind w:right="811" w:firstLine="2"/>
        <w:jc w:val="center"/>
        <w:rPr>
          <w:rFonts w:asciiTheme="majorHAnsi" w:eastAsia="Cambria" w:hAnsiTheme="majorHAnsi" w:cs="Cambria"/>
          <w:b/>
          <w:sz w:val="28"/>
          <w:szCs w:val="28"/>
          <w:lang w:val="ru-RU"/>
        </w:rPr>
      </w:pPr>
      <w:r>
        <w:rPr>
          <w:rFonts w:asciiTheme="majorHAnsi" w:eastAsia="Cambria" w:hAnsiTheme="majorHAnsi" w:cs="Cambria"/>
          <w:b/>
          <w:sz w:val="28"/>
          <w:szCs w:val="28"/>
          <w:lang w:val="ru-RU"/>
        </w:rPr>
        <w:t xml:space="preserve">ПРОПОЗИЦІЇ </w:t>
      </w:r>
      <w:proofErr w:type="gramStart"/>
      <w:r>
        <w:rPr>
          <w:rFonts w:asciiTheme="majorHAnsi" w:eastAsia="Cambria" w:hAnsiTheme="majorHAnsi" w:cs="Cambria"/>
          <w:b/>
          <w:sz w:val="28"/>
          <w:szCs w:val="28"/>
          <w:lang w:val="ru-RU"/>
        </w:rPr>
        <w:t>ДО</w:t>
      </w:r>
      <w:proofErr w:type="gramEnd"/>
      <w:r>
        <w:rPr>
          <w:rFonts w:asciiTheme="majorHAnsi" w:eastAsia="Cambria" w:hAnsiTheme="majorHAnsi" w:cs="Cambria"/>
          <w:b/>
          <w:sz w:val="28"/>
          <w:szCs w:val="28"/>
          <w:lang w:val="ru-RU"/>
        </w:rPr>
        <w:t xml:space="preserve"> СТРАТЕГІЇ</w:t>
      </w:r>
      <w:r w:rsidR="00410B09" w:rsidRPr="00273508">
        <w:rPr>
          <w:rFonts w:asciiTheme="majorHAnsi" w:eastAsia="Cambria" w:hAnsiTheme="majorHAnsi" w:cs="Cambria"/>
          <w:b/>
          <w:sz w:val="28"/>
          <w:szCs w:val="28"/>
          <w:lang w:val="ru-RU"/>
        </w:rPr>
        <w:t xml:space="preserve"> РЕГІОНАЛЬНОГО РОЗВИТКУ </w:t>
      </w:r>
      <w:r w:rsidR="003E4728" w:rsidRPr="00273508">
        <w:rPr>
          <w:rFonts w:asciiTheme="majorHAnsi" w:eastAsia="Cambria" w:hAnsiTheme="majorHAnsi" w:cs="Cambria"/>
          <w:b/>
          <w:sz w:val="28"/>
          <w:szCs w:val="28"/>
          <w:lang w:val="ru-RU"/>
        </w:rPr>
        <w:t xml:space="preserve">                          </w:t>
      </w:r>
      <w:r w:rsidR="00410B09" w:rsidRPr="00273508">
        <w:rPr>
          <w:rFonts w:asciiTheme="majorHAnsi" w:eastAsia="Cambria" w:hAnsiTheme="majorHAnsi" w:cs="Cambria"/>
          <w:b/>
          <w:sz w:val="28"/>
          <w:szCs w:val="28"/>
          <w:lang w:val="ru-RU"/>
        </w:rPr>
        <w:t xml:space="preserve">ХМЕЛЬНИЦЬКОЇ ОБЛАСТІ на 2011–2020 </w:t>
      </w:r>
      <w:proofErr w:type="spellStart"/>
      <w:r w:rsidR="00410B09" w:rsidRPr="00273508">
        <w:rPr>
          <w:rFonts w:asciiTheme="majorHAnsi" w:eastAsia="Cambria" w:hAnsiTheme="majorHAnsi" w:cs="Cambria"/>
          <w:b/>
          <w:sz w:val="28"/>
          <w:szCs w:val="28"/>
          <w:lang w:val="ru-RU"/>
        </w:rPr>
        <w:t>рр</w:t>
      </w:r>
      <w:proofErr w:type="spellEnd"/>
      <w:r w:rsidR="00410B09" w:rsidRPr="00273508">
        <w:rPr>
          <w:rFonts w:asciiTheme="majorHAnsi" w:eastAsia="Cambria" w:hAnsiTheme="majorHAnsi" w:cs="Cambria"/>
          <w:b/>
          <w:sz w:val="28"/>
          <w:szCs w:val="28"/>
          <w:lang w:val="ru-RU"/>
        </w:rPr>
        <w:t>.</w:t>
      </w:r>
    </w:p>
    <w:p w:rsidR="00306B73" w:rsidRPr="00273508" w:rsidRDefault="00306B73" w:rsidP="00410B09">
      <w:pPr>
        <w:widowControl w:val="0"/>
        <w:autoSpaceDE w:val="0"/>
        <w:autoSpaceDN w:val="0"/>
        <w:spacing w:before="171" w:after="0"/>
        <w:ind w:right="811" w:firstLine="2"/>
        <w:jc w:val="center"/>
        <w:rPr>
          <w:rFonts w:asciiTheme="majorHAnsi" w:eastAsia="Cambria" w:hAnsiTheme="majorHAnsi" w:cs="Cambr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7"/>
        <w:gridCol w:w="1315"/>
        <w:gridCol w:w="4732"/>
      </w:tblGrid>
      <w:tr w:rsidR="00C70643" w:rsidRPr="00273508" w:rsidTr="000105F4"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C02A05" w:rsidRDefault="00C70643" w:rsidP="00C02A05"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asciiTheme="majorHAnsi" w:eastAsia="Cambria" w:hAnsiTheme="majorHAnsi" w:cs="Times New Roman"/>
                <w:b/>
                <w:sz w:val="28"/>
                <w:szCs w:val="28"/>
              </w:rPr>
            </w:pPr>
            <w:r w:rsidRPr="00C02A05">
              <w:rPr>
                <w:rFonts w:asciiTheme="majorHAnsi" w:eastAsia="Cambria" w:hAnsiTheme="majorHAnsi" w:cs="Times New Roman"/>
                <w:b/>
                <w:sz w:val="28"/>
                <w:szCs w:val="28"/>
              </w:rPr>
              <w:t>Наявні розділи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C02A05" w:rsidRDefault="00C70643" w:rsidP="00C02A05"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asciiTheme="majorHAnsi" w:eastAsia="Cambria" w:hAnsiTheme="majorHAnsi" w:cs="Times New Roman"/>
                <w:b/>
                <w:sz w:val="28"/>
                <w:szCs w:val="28"/>
              </w:rPr>
            </w:pPr>
            <w:r w:rsidRPr="00C02A05">
              <w:rPr>
                <w:rFonts w:asciiTheme="majorHAnsi" w:eastAsia="Cambria" w:hAnsiTheme="majorHAnsi" w:cs="Times New Roman"/>
                <w:b/>
                <w:sz w:val="28"/>
                <w:szCs w:val="28"/>
              </w:rPr>
              <w:t>Пропозиції Всеукраїнської екологічної ліги</w:t>
            </w:r>
          </w:p>
        </w:tc>
      </w:tr>
      <w:tr w:rsidR="00C70643" w:rsidRPr="00273508" w:rsidTr="000105F4"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273508" w:rsidRDefault="00C70643" w:rsidP="00306B73">
            <w:pPr>
              <w:widowControl w:val="0"/>
              <w:autoSpaceDE w:val="0"/>
              <w:autoSpaceDN w:val="0"/>
              <w:spacing w:line="281" w:lineRule="exact"/>
              <w:rPr>
                <w:rFonts w:asciiTheme="majorHAnsi" w:eastAsia="Cambria" w:hAnsiTheme="majorHAnsi" w:cs="Times New Roman"/>
                <w:sz w:val="28"/>
                <w:szCs w:val="28"/>
              </w:rPr>
            </w:pPr>
          </w:p>
          <w:p w:rsidR="00C70643" w:rsidRPr="00273508" w:rsidRDefault="00C70643" w:rsidP="00306B73">
            <w:pPr>
              <w:widowControl w:val="0"/>
              <w:autoSpaceDE w:val="0"/>
              <w:autoSpaceDN w:val="0"/>
              <w:spacing w:line="281" w:lineRule="exact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Стратегічна ціль 1: Диверсифікація структури економіки області та покращення діяльності економічних</w:t>
            </w:r>
            <w:r w:rsidRPr="00273508">
              <w:rPr>
                <w:rFonts w:asciiTheme="majorHAnsi" w:eastAsia="Cambria" w:hAnsiTheme="majorHAnsi" w:cs="Times New Roman"/>
                <w:spacing w:val="-2"/>
                <w:sz w:val="28"/>
                <w:szCs w:val="28"/>
              </w:rPr>
              <w:t xml:space="preserve"> 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суб’єктів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273508" w:rsidRDefault="00C70643" w:rsidP="00306B73">
            <w:pPr>
              <w:widowControl w:val="0"/>
              <w:autoSpaceDE w:val="0"/>
              <w:autoSpaceDN w:val="0"/>
              <w:spacing w:line="281" w:lineRule="exact"/>
              <w:rPr>
                <w:rFonts w:asciiTheme="majorHAnsi" w:eastAsia="Cambria" w:hAnsiTheme="majorHAnsi" w:cs="Times New Roman"/>
                <w:sz w:val="28"/>
                <w:szCs w:val="28"/>
              </w:rPr>
            </w:pPr>
          </w:p>
        </w:tc>
      </w:tr>
      <w:tr w:rsidR="00C70643" w:rsidRPr="00273508" w:rsidTr="005C7FB3"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273508" w:rsidRDefault="00C70643" w:rsidP="00306B73">
            <w:pPr>
              <w:widowControl w:val="0"/>
              <w:autoSpaceDE w:val="0"/>
              <w:autoSpaceDN w:val="0"/>
              <w:spacing w:line="281" w:lineRule="exact"/>
              <w:rPr>
                <w:rFonts w:asciiTheme="majorHAnsi" w:eastAsia="Cambria" w:hAnsiTheme="majorHAnsi" w:cs="Times New Roman"/>
                <w:sz w:val="28"/>
                <w:szCs w:val="28"/>
              </w:rPr>
            </w:pPr>
          </w:p>
          <w:p w:rsidR="00C70643" w:rsidRPr="00273508" w:rsidRDefault="00C70643" w:rsidP="00306B73">
            <w:pPr>
              <w:widowControl w:val="0"/>
              <w:autoSpaceDE w:val="0"/>
              <w:autoSpaceDN w:val="0"/>
              <w:spacing w:line="281" w:lineRule="exact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Стратегічна ціль 2: Реалізація туристичного потенціалу регіону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273508" w:rsidRDefault="00C70643" w:rsidP="00306B73">
            <w:pPr>
              <w:widowControl w:val="0"/>
              <w:autoSpaceDE w:val="0"/>
              <w:autoSpaceDN w:val="0"/>
              <w:spacing w:line="281" w:lineRule="exact"/>
              <w:rPr>
                <w:rFonts w:asciiTheme="majorHAnsi" w:eastAsia="Cambria" w:hAnsiTheme="majorHAnsi" w:cs="Times New Roman"/>
                <w:sz w:val="28"/>
                <w:szCs w:val="28"/>
              </w:rPr>
            </w:pPr>
          </w:p>
        </w:tc>
      </w:tr>
      <w:tr w:rsidR="00C70643" w:rsidRPr="00273508" w:rsidTr="002D2692"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273508" w:rsidRDefault="00C70643" w:rsidP="00306B73">
            <w:pPr>
              <w:pStyle w:val="TableParagraph"/>
              <w:spacing w:line="281" w:lineRule="exact"/>
              <w:ind w:left="0"/>
              <w:rPr>
                <w:rFonts w:asciiTheme="majorHAnsi" w:hAnsiTheme="majorHAnsi" w:cs="Times New Roman"/>
                <w:sz w:val="28"/>
                <w:szCs w:val="28"/>
                <w:lang w:val="uk-UA"/>
              </w:rPr>
            </w:pPr>
          </w:p>
          <w:p w:rsidR="00C70643" w:rsidRPr="00273508" w:rsidRDefault="00C70643" w:rsidP="00306B73">
            <w:pPr>
              <w:pStyle w:val="TableParagraph"/>
              <w:spacing w:line="281" w:lineRule="exact"/>
              <w:ind w:left="0"/>
              <w:rPr>
                <w:rFonts w:asciiTheme="majorHAnsi" w:hAnsiTheme="majorHAnsi" w:cs="Times New Roman"/>
                <w:sz w:val="28"/>
                <w:szCs w:val="28"/>
                <w:lang w:val="uk-UA"/>
              </w:rPr>
            </w:pPr>
            <w:r w:rsidRPr="00273508">
              <w:rPr>
                <w:rFonts w:asciiTheme="majorHAnsi" w:hAnsiTheme="majorHAnsi" w:cs="Times New Roman"/>
                <w:sz w:val="28"/>
                <w:szCs w:val="28"/>
                <w:lang w:val="uk-UA"/>
              </w:rPr>
              <w:t>Стратегічна ціль 3: Розвиток сільських територій та територій навколо міст регіону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273508" w:rsidRDefault="00C70643" w:rsidP="00306B73">
            <w:pPr>
              <w:pStyle w:val="TableParagraph"/>
              <w:spacing w:line="281" w:lineRule="exact"/>
              <w:ind w:left="0"/>
              <w:rPr>
                <w:rFonts w:asciiTheme="majorHAnsi" w:hAnsiTheme="majorHAnsi" w:cs="Times New Roman"/>
                <w:sz w:val="28"/>
                <w:szCs w:val="28"/>
                <w:lang w:val="uk-UA"/>
              </w:rPr>
            </w:pPr>
          </w:p>
        </w:tc>
      </w:tr>
      <w:tr w:rsidR="00C70643" w:rsidRPr="00273508" w:rsidTr="00EB4ED6"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273508" w:rsidRDefault="00C70643" w:rsidP="00306B73">
            <w:pPr>
              <w:pStyle w:val="TableParagraph"/>
              <w:spacing w:line="281" w:lineRule="exact"/>
              <w:ind w:left="0"/>
              <w:rPr>
                <w:rFonts w:asciiTheme="majorHAnsi" w:hAnsiTheme="majorHAnsi" w:cs="Times New Roman"/>
                <w:sz w:val="28"/>
                <w:szCs w:val="28"/>
                <w:lang w:val="uk-UA"/>
              </w:rPr>
            </w:pPr>
          </w:p>
          <w:p w:rsidR="00C70643" w:rsidRPr="00273508" w:rsidRDefault="00C70643" w:rsidP="00306B73">
            <w:pPr>
              <w:pStyle w:val="TableParagraph"/>
              <w:spacing w:line="281" w:lineRule="exact"/>
              <w:ind w:left="0"/>
              <w:rPr>
                <w:rFonts w:asciiTheme="majorHAnsi" w:hAnsiTheme="majorHAnsi" w:cs="Times New Roman"/>
                <w:sz w:val="28"/>
                <w:szCs w:val="28"/>
                <w:lang w:val="uk-UA"/>
              </w:rPr>
            </w:pPr>
            <w:r w:rsidRPr="00273508">
              <w:rPr>
                <w:rFonts w:asciiTheme="majorHAnsi" w:hAnsiTheme="majorHAnsi" w:cs="Times New Roman"/>
                <w:sz w:val="28"/>
                <w:szCs w:val="28"/>
                <w:lang w:val="uk-UA"/>
              </w:rPr>
              <w:t>Стратегічна ціль 4: Забезпечення росту регіонального потенціалу (вирішення н</w:t>
            </w:r>
            <w:r w:rsidRPr="00273508">
              <w:rPr>
                <w:rFonts w:asciiTheme="majorHAnsi" w:hAnsiTheme="majorHAnsi" w:cs="Times New Roman"/>
                <w:spacing w:val="-1"/>
                <w:sz w:val="28"/>
                <w:szCs w:val="28"/>
                <w:lang w:val="uk-UA"/>
              </w:rPr>
              <w:t xml:space="preserve">аскрізних </w:t>
            </w:r>
            <w:r w:rsidRPr="00273508">
              <w:rPr>
                <w:rFonts w:asciiTheme="majorHAnsi" w:hAnsiTheme="majorHAnsi" w:cs="Times New Roman"/>
                <w:sz w:val="28"/>
                <w:szCs w:val="28"/>
                <w:lang w:val="uk-UA"/>
              </w:rPr>
              <w:t>проблем)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273508" w:rsidRDefault="00C70643" w:rsidP="00306B73">
            <w:pPr>
              <w:pStyle w:val="TableParagraph"/>
              <w:spacing w:line="281" w:lineRule="exact"/>
              <w:ind w:left="0"/>
              <w:rPr>
                <w:rFonts w:asciiTheme="majorHAnsi" w:hAnsiTheme="majorHAnsi" w:cs="Times New Roman"/>
                <w:sz w:val="28"/>
                <w:szCs w:val="28"/>
                <w:lang w:val="uk-UA"/>
              </w:rPr>
            </w:pPr>
          </w:p>
        </w:tc>
      </w:tr>
      <w:tr w:rsidR="00C70643" w:rsidRPr="00273508" w:rsidTr="00EB4ED6"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43" w:rsidRPr="00273508" w:rsidRDefault="00C70643" w:rsidP="00306B73">
            <w:pPr>
              <w:pStyle w:val="TableParagraph"/>
              <w:spacing w:line="281" w:lineRule="exact"/>
              <w:ind w:left="0"/>
              <w:rPr>
                <w:rFonts w:asciiTheme="majorHAnsi" w:hAnsiTheme="majorHAnsi" w:cs="Times New Roman"/>
                <w:sz w:val="28"/>
                <w:szCs w:val="28"/>
                <w:lang w:val="uk-UA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05" w:rsidRPr="00C02A05" w:rsidRDefault="00C02A05" w:rsidP="00C02A05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C02A05">
              <w:rPr>
                <w:rFonts w:asciiTheme="majorHAnsi" w:eastAsia="Cambria" w:hAnsiTheme="majorHAnsi" w:cs="Times New Roman"/>
                <w:sz w:val="28"/>
                <w:szCs w:val="28"/>
              </w:rPr>
              <w:t>Стратегічна ціль 5: Екологічна безпека та збереження довкілля</w:t>
            </w:r>
          </w:p>
          <w:p w:rsidR="00C70643" w:rsidRPr="00273508" w:rsidRDefault="00C70643" w:rsidP="00306B73">
            <w:pPr>
              <w:pStyle w:val="TableParagraph"/>
              <w:spacing w:line="281" w:lineRule="exact"/>
              <w:ind w:left="0"/>
              <w:rPr>
                <w:rFonts w:asciiTheme="majorHAnsi" w:hAnsiTheme="majorHAnsi" w:cs="Times New Roman"/>
                <w:sz w:val="28"/>
                <w:szCs w:val="28"/>
                <w:lang w:val="uk-UA"/>
              </w:rPr>
            </w:pPr>
          </w:p>
        </w:tc>
      </w:tr>
      <w:tr w:rsidR="00AD5993" w:rsidRPr="00A1584C" w:rsidTr="00273508">
        <w:trPr>
          <w:trHeight w:val="2072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E2D" w:rsidRPr="00273508" w:rsidRDefault="00AD5993" w:rsidP="002424F4">
            <w:pPr>
              <w:widowControl w:val="0"/>
              <w:autoSpaceDE w:val="0"/>
              <w:autoSpaceDN w:val="0"/>
              <w:spacing w:before="171"/>
              <w:ind w:right="811"/>
              <w:jc w:val="center"/>
              <w:rPr>
                <w:rFonts w:asciiTheme="majorHAnsi" w:eastAsia="Cambria" w:hAnsiTheme="majorHAnsi" w:cs="Times New Roman"/>
                <w:b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b/>
                <w:sz w:val="28"/>
                <w:szCs w:val="28"/>
              </w:rPr>
              <w:t>Стратегічна ціль 5: Екологічна безпека та збереження довкілля</w:t>
            </w:r>
          </w:p>
          <w:p w:rsidR="00273508" w:rsidRPr="00DB5EF5" w:rsidRDefault="00273508" w:rsidP="00273508">
            <w:pPr>
              <w:ind w:left="5954"/>
              <w:rPr>
                <w:i/>
              </w:rPr>
            </w:pPr>
            <w:r w:rsidRPr="00DB5EF5">
              <w:rPr>
                <w:i/>
              </w:rPr>
              <w:t>Розроблено експертами</w:t>
            </w:r>
          </w:p>
          <w:p w:rsidR="00273508" w:rsidRPr="00DB5EF5" w:rsidRDefault="00273508" w:rsidP="00273508">
            <w:pPr>
              <w:ind w:left="5954"/>
              <w:rPr>
                <w:i/>
              </w:rPr>
            </w:pPr>
            <w:r w:rsidRPr="00DB5EF5">
              <w:rPr>
                <w:i/>
              </w:rPr>
              <w:t>Всеукраїнської екологічної ліги</w:t>
            </w:r>
          </w:p>
          <w:p w:rsidR="002424F4" w:rsidRDefault="00273508" w:rsidP="00273508">
            <w:pPr>
              <w:ind w:left="5954"/>
              <w:rPr>
                <w:i/>
              </w:rPr>
            </w:pPr>
            <w:r w:rsidRPr="00DB5EF5">
              <w:rPr>
                <w:i/>
              </w:rPr>
              <w:t>е-</w:t>
            </w:r>
            <w:proofErr w:type="spellStart"/>
            <w:r w:rsidRPr="00DB5EF5">
              <w:rPr>
                <w:i/>
              </w:rPr>
              <w:t>mail</w:t>
            </w:r>
            <w:proofErr w:type="spellEnd"/>
            <w:r w:rsidRPr="00DB5EF5">
              <w:rPr>
                <w:i/>
              </w:rPr>
              <w:t xml:space="preserve">: </w:t>
            </w:r>
            <w:hyperlink r:id="rId5" w:history="1">
              <w:r w:rsidRPr="00273508">
                <w:rPr>
                  <w:rStyle w:val="a4"/>
                  <w:i/>
                  <w:color w:val="auto"/>
                  <w:u w:val="none"/>
                </w:rPr>
                <w:t>vel@ecoleague.net</w:t>
              </w:r>
            </w:hyperlink>
          </w:p>
          <w:p w:rsidR="00273508" w:rsidRPr="00A1584C" w:rsidRDefault="00273508" w:rsidP="00273508">
            <w:pPr>
              <w:ind w:left="5954"/>
              <w:rPr>
                <w:rFonts w:asciiTheme="majorHAnsi" w:eastAsia="Cambria" w:hAnsiTheme="majorHAnsi" w:cs="Times New Roman"/>
                <w:b/>
                <w:sz w:val="32"/>
                <w:szCs w:val="32"/>
              </w:rPr>
            </w:pPr>
          </w:p>
        </w:tc>
      </w:tr>
      <w:tr w:rsidR="00ED6E86" w:rsidRPr="00A1584C" w:rsidTr="00273508">
        <w:trPr>
          <w:trHeight w:val="453"/>
        </w:trPr>
        <w:tc>
          <w:tcPr>
            <w:tcW w:w="341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06B73" w:rsidRPr="00273508" w:rsidRDefault="00306B73" w:rsidP="00306B73">
            <w:pPr>
              <w:pStyle w:val="TableParagraph"/>
              <w:spacing w:line="280" w:lineRule="exact"/>
              <w:ind w:left="0"/>
              <w:jc w:val="center"/>
              <w:rPr>
                <w:rFonts w:asciiTheme="majorHAnsi" w:hAnsiTheme="majorHAnsi" w:cs="Times New Roman"/>
                <w:b/>
                <w:sz w:val="28"/>
                <w:szCs w:val="28"/>
                <w:lang w:val="uk-UA"/>
              </w:rPr>
            </w:pPr>
            <w:r w:rsidRPr="00273508">
              <w:rPr>
                <w:rFonts w:asciiTheme="majorHAnsi" w:hAnsiTheme="majorHAnsi" w:cs="Times New Roman"/>
                <w:b/>
                <w:sz w:val="28"/>
                <w:szCs w:val="28"/>
                <w:lang w:val="uk-UA"/>
              </w:rPr>
              <w:t>Операційні цілі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06B73" w:rsidRPr="00273508" w:rsidRDefault="00306B73" w:rsidP="00306B73">
            <w:pPr>
              <w:pStyle w:val="TableParagraph"/>
              <w:spacing w:line="280" w:lineRule="exact"/>
              <w:ind w:left="0"/>
              <w:jc w:val="center"/>
              <w:rPr>
                <w:rFonts w:asciiTheme="majorHAnsi" w:hAnsiTheme="majorHAnsi" w:cs="Times New Roman"/>
                <w:b/>
                <w:sz w:val="28"/>
                <w:szCs w:val="28"/>
                <w:lang w:val="uk-UA"/>
              </w:rPr>
            </w:pPr>
            <w:r w:rsidRPr="00273508">
              <w:rPr>
                <w:rFonts w:asciiTheme="majorHAnsi" w:hAnsiTheme="majorHAnsi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515F08" w:rsidRPr="00A1584C" w:rsidTr="00273508">
        <w:tc>
          <w:tcPr>
            <w:tcW w:w="3417" w:type="dxa"/>
            <w:vMerge w:val="restart"/>
          </w:tcPr>
          <w:p w:rsidR="002D4FC6" w:rsidRPr="00273508" w:rsidRDefault="003E4728" w:rsidP="00D52E2D">
            <w:pPr>
              <w:widowControl w:val="0"/>
              <w:autoSpaceDE w:val="0"/>
              <w:autoSpaceDN w:val="0"/>
              <w:spacing w:before="171"/>
              <w:ind w:right="-3"/>
              <w:rPr>
                <w:rFonts w:asciiTheme="majorHAnsi" w:eastAsia="Cambria" w:hAnsiTheme="majorHAnsi" w:cs="Times New Roman"/>
                <w:b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Операційна ціль 5.1</w:t>
            </w:r>
            <w:r w:rsidR="002D4FC6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 </w:t>
            </w:r>
            <w:r w:rsidR="002D4FC6" w:rsidRPr="00273508">
              <w:rPr>
                <w:rFonts w:asciiTheme="majorHAnsi" w:hAnsiTheme="majorHAnsi" w:cs="Times New Roman"/>
                <w:sz w:val="28"/>
                <w:szCs w:val="28"/>
              </w:rPr>
              <w:t>Створення умов для поліпшення стану довкілля</w:t>
            </w:r>
          </w:p>
          <w:p w:rsidR="002D4FC6" w:rsidRPr="00273508" w:rsidRDefault="002D4FC6" w:rsidP="00D52E2D">
            <w:pPr>
              <w:widowControl w:val="0"/>
              <w:autoSpaceDE w:val="0"/>
              <w:autoSpaceDN w:val="0"/>
              <w:spacing w:before="171"/>
              <w:ind w:right="-3"/>
              <w:rPr>
                <w:rFonts w:asciiTheme="majorHAnsi" w:eastAsia="Cambria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2D4FC6" w:rsidRPr="00273508" w:rsidRDefault="002D4FC6" w:rsidP="003E472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b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Захід 5.1.1: Використання місцевих українських традицій для формування серед дітей та молоді здорового патріотизму, дбайливого ставл</w:t>
            </w:r>
            <w:bookmarkStart w:id="0" w:name="_GoBack"/>
            <w:bookmarkEnd w:id="0"/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ення до довкілля та підвищення рівня екологічної культури населення</w:t>
            </w:r>
          </w:p>
        </w:tc>
      </w:tr>
      <w:tr w:rsidR="00515F08" w:rsidRPr="00A1584C" w:rsidTr="00273508">
        <w:tc>
          <w:tcPr>
            <w:tcW w:w="3417" w:type="dxa"/>
            <w:vMerge/>
          </w:tcPr>
          <w:p w:rsidR="002D4FC6" w:rsidRPr="00273508" w:rsidRDefault="002D4FC6" w:rsidP="00D52E2D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2D4FC6" w:rsidRPr="00273508" w:rsidRDefault="002D4FC6" w:rsidP="003E472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Захід 5.1.2: 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У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досконален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ня системи моніторингу довкілля</w:t>
            </w:r>
          </w:p>
        </w:tc>
      </w:tr>
      <w:tr w:rsidR="00515F08" w:rsidRPr="00A1584C" w:rsidTr="00273508">
        <w:tc>
          <w:tcPr>
            <w:tcW w:w="3417" w:type="dxa"/>
            <w:vMerge/>
          </w:tcPr>
          <w:p w:rsidR="002D4FC6" w:rsidRPr="00273508" w:rsidRDefault="002D4FC6" w:rsidP="00D52E2D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2D4FC6" w:rsidRPr="00273508" w:rsidRDefault="002D4FC6" w:rsidP="003E472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b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Захід 5.1.3:</w:t>
            </w:r>
            <w:r w:rsidRPr="0027350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Відновлення порушених земель та родючості ґрунтів</w:t>
            </w:r>
          </w:p>
        </w:tc>
      </w:tr>
      <w:tr w:rsidR="00515F08" w:rsidRPr="00A1584C" w:rsidTr="00273508">
        <w:tc>
          <w:tcPr>
            <w:tcW w:w="3417" w:type="dxa"/>
            <w:vMerge w:val="restart"/>
          </w:tcPr>
          <w:p w:rsidR="002D4FC6" w:rsidRPr="00273508" w:rsidRDefault="002D4FC6" w:rsidP="003E4728">
            <w:pPr>
              <w:widowControl w:val="0"/>
              <w:tabs>
                <w:tab w:val="left" w:pos="3201"/>
              </w:tabs>
              <w:autoSpaceDE w:val="0"/>
              <w:autoSpaceDN w:val="0"/>
              <w:spacing w:before="171"/>
              <w:ind w:right="-60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lastRenderedPageBreak/>
              <w:t xml:space="preserve">Операційна ціль 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5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.2 Очищення території області від стихійних звалищ та сміття 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                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і формування системи управління відходами </w:t>
            </w:r>
          </w:p>
        </w:tc>
        <w:tc>
          <w:tcPr>
            <w:tcW w:w="6047" w:type="dxa"/>
            <w:gridSpan w:val="2"/>
          </w:tcPr>
          <w:p w:rsidR="002D4FC6" w:rsidRPr="00273508" w:rsidRDefault="002D4FC6" w:rsidP="003E472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З</w:t>
            </w:r>
            <w:r w:rsidR="00675C0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ахід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 5.2.1: Ф</w:t>
            </w:r>
            <w:r w:rsidR="00675C0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ормування ефективної системи управління 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ТВП </w:t>
            </w:r>
            <w:r w:rsidR="00675C0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та сприяння зменшенню обсягів утворення 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ТПВ</w:t>
            </w:r>
          </w:p>
        </w:tc>
      </w:tr>
      <w:tr w:rsidR="00515F08" w:rsidRPr="00A1584C" w:rsidTr="00273508">
        <w:tc>
          <w:tcPr>
            <w:tcW w:w="3417" w:type="dxa"/>
            <w:vMerge/>
          </w:tcPr>
          <w:p w:rsidR="002D4FC6" w:rsidRPr="00273508" w:rsidRDefault="002D4FC6" w:rsidP="00D52E2D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2D4FC6" w:rsidRPr="00273508" w:rsidRDefault="002D4FC6" w:rsidP="003E472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З</w:t>
            </w:r>
            <w:r w:rsidR="00675C0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ахід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 5.2.2: З</w:t>
            </w:r>
            <w:r w:rsidR="00675C0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більшення обсягів утилізації (знешкодження) промислових відходів та повне очищення області від невідомих, непридатних та заборонених до використання хімічних засобів захисту рослин (відходів пестицидів)</w:t>
            </w:r>
          </w:p>
        </w:tc>
      </w:tr>
      <w:tr w:rsidR="00C907F0" w:rsidRPr="00A1584C" w:rsidTr="00273508">
        <w:tc>
          <w:tcPr>
            <w:tcW w:w="3417" w:type="dxa"/>
            <w:vMerge w:val="restart"/>
          </w:tcPr>
          <w:p w:rsidR="00C907F0" w:rsidRPr="00273508" w:rsidRDefault="00C907F0" w:rsidP="003E4728">
            <w:pPr>
              <w:widowControl w:val="0"/>
              <w:tabs>
                <w:tab w:val="left" w:pos="3201"/>
              </w:tabs>
              <w:autoSpaceDE w:val="0"/>
              <w:autoSpaceDN w:val="0"/>
              <w:spacing w:before="171"/>
              <w:ind w:right="-60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Операційна ціль 5.3 Поліпшення стану атмосферного повітря і водних об’єктів та 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в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досконалення системи водокористування </w:t>
            </w:r>
          </w:p>
        </w:tc>
        <w:tc>
          <w:tcPr>
            <w:tcW w:w="6047" w:type="dxa"/>
            <w:gridSpan w:val="2"/>
          </w:tcPr>
          <w:p w:rsidR="00C907F0" w:rsidRPr="00273508" w:rsidRDefault="00C907F0" w:rsidP="003E472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Захід 5.3.1: Зменшення обсягів скид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ання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 забруднених стічних вод та по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ліпше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ння якості питної води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 та водозабезпечення споживачів</w:t>
            </w:r>
          </w:p>
        </w:tc>
      </w:tr>
      <w:tr w:rsidR="00C907F0" w:rsidRPr="00A1584C" w:rsidTr="00273508">
        <w:tc>
          <w:tcPr>
            <w:tcW w:w="3417" w:type="dxa"/>
            <w:vMerge/>
          </w:tcPr>
          <w:p w:rsidR="00C907F0" w:rsidRPr="00273508" w:rsidRDefault="00C907F0" w:rsidP="00D52E2D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C907F0" w:rsidRPr="00273508" w:rsidRDefault="00C907F0" w:rsidP="003E472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Захід 5.3.2: Забезпечення захисту населених пунктів та сільськогосподарських угідь 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                      від повеней та зсувів ґрунту</w:t>
            </w:r>
          </w:p>
        </w:tc>
      </w:tr>
      <w:tr w:rsidR="00C907F0" w:rsidRPr="00A1584C" w:rsidTr="00273508">
        <w:tc>
          <w:tcPr>
            <w:tcW w:w="3417" w:type="dxa"/>
            <w:vMerge/>
          </w:tcPr>
          <w:p w:rsidR="00C907F0" w:rsidRPr="00273508" w:rsidRDefault="00C907F0" w:rsidP="00D52E2D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C907F0" w:rsidRPr="00273508" w:rsidRDefault="00C907F0" w:rsidP="003E472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Захід 5.3.3: В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провадження технологій зі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 скороченн</w:t>
            </w:r>
            <w:r w:rsidR="003E4728"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я</w:t>
            </w: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 викидів забруднюючих речовин в атмосферне повітря, в тому числі від автотранспорту</w:t>
            </w:r>
          </w:p>
        </w:tc>
      </w:tr>
      <w:tr w:rsidR="00515F08" w:rsidRPr="00A1584C" w:rsidTr="00273508">
        <w:tc>
          <w:tcPr>
            <w:tcW w:w="3417" w:type="dxa"/>
            <w:vMerge w:val="restart"/>
          </w:tcPr>
          <w:p w:rsidR="00515F08" w:rsidRPr="00273508" w:rsidRDefault="00515F08" w:rsidP="003E4728">
            <w:pPr>
              <w:widowControl w:val="0"/>
              <w:autoSpaceDE w:val="0"/>
              <w:autoSpaceDN w:val="0"/>
              <w:spacing w:before="171"/>
              <w:ind w:right="-60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Операційна ціль 5.4 Розвиток </w:t>
            </w:r>
            <w:proofErr w:type="spellStart"/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екомережі</w:t>
            </w:r>
            <w:proofErr w:type="spellEnd"/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, природно-заповідного фонду, збереження біологічного та ландшафтного різноманіття </w:t>
            </w:r>
          </w:p>
        </w:tc>
        <w:tc>
          <w:tcPr>
            <w:tcW w:w="6047" w:type="dxa"/>
            <w:gridSpan w:val="2"/>
          </w:tcPr>
          <w:p w:rsidR="00515F08" w:rsidRPr="00273508" w:rsidRDefault="00515F08" w:rsidP="00515F0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 xml:space="preserve">Захід 5.4.1: Розвиток </w:t>
            </w:r>
            <w:proofErr w:type="spellStart"/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екомережі</w:t>
            </w:r>
            <w:proofErr w:type="spellEnd"/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, ПЗФ та збереження біорізноманіття</w:t>
            </w:r>
          </w:p>
          <w:p w:rsidR="00515F08" w:rsidRPr="00273508" w:rsidRDefault="00515F08" w:rsidP="00515F0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</w:p>
        </w:tc>
      </w:tr>
      <w:tr w:rsidR="00515F08" w:rsidRPr="00A1584C" w:rsidTr="00273508">
        <w:tc>
          <w:tcPr>
            <w:tcW w:w="3417" w:type="dxa"/>
            <w:vMerge/>
          </w:tcPr>
          <w:p w:rsidR="00515F08" w:rsidRPr="00273508" w:rsidRDefault="00515F08" w:rsidP="00D52E2D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</w:p>
        </w:tc>
        <w:tc>
          <w:tcPr>
            <w:tcW w:w="6047" w:type="dxa"/>
            <w:gridSpan w:val="2"/>
          </w:tcPr>
          <w:p w:rsidR="00515F08" w:rsidRPr="00273508" w:rsidRDefault="00515F08" w:rsidP="00515F08">
            <w:pPr>
              <w:widowControl w:val="0"/>
              <w:autoSpaceDE w:val="0"/>
              <w:autoSpaceDN w:val="0"/>
              <w:spacing w:before="171"/>
              <w:ind w:right="811"/>
              <w:rPr>
                <w:rFonts w:asciiTheme="majorHAnsi" w:eastAsia="Cambria" w:hAnsiTheme="majorHAnsi" w:cs="Times New Roman"/>
                <w:sz w:val="28"/>
                <w:szCs w:val="28"/>
              </w:rPr>
            </w:pPr>
            <w:r w:rsidRPr="00273508">
              <w:rPr>
                <w:rFonts w:asciiTheme="majorHAnsi" w:eastAsia="Cambria" w:hAnsiTheme="majorHAnsi" w:cs="Times New Roman"/>
                <w:sz w:val="28"/>
                <w:szCs w:val="28"/>
              </w:rPr>
              <w:t>Захід 5.4.2: Збереження лісів і зелених насаджень в населених пунктах області</w:t>
            </w:r>
          </w:p>
        </w:tc>
      </w:tr>
    </w:tbl>
    <w:p w:rsidR="009B7B43" w:rsidRPr="00543B58" w:rsidRDefault="009B7B43"/>
    <w:sectPr w:rsidR="009B7B43" w:rsidRPr="0054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1C"/>
    <w:rsid w:val="002424F4"/>
    <w:rsid w:val="00273508"/>
    <w:rsid w:val="002D4FC6"/>
    <w:rsid w:val="00306B73"/>
    <w:rsid w:val="003E4728"/>
    <w:rsid w:val="00410B09"/>
    <w:rsid w:val="00515F08"/>
    <w:rsid w:val="00543B58"/>
    <w:rsid w:val="00675C08"/>
    <w:rsid w:val="00763F09"/>
    <w:rsid w:val="00982E6D"/>
    <w:rsid w:val="009B7B43"/>
    <w:rsid w:val="009D4B3D"/>
    <w:rsid w:val="009E5E1C"/>
    <w:rsid w:val="00A1584C"/>
    <w:rsid w:val="00AD5993"/>
    <w:rsid w:val="00B3217C"/>
    <w:rsid w:val="00C02A05"/>
    <w:rsid w:val="00C70643"/>
    <w:rsid w:val="00C907F0"/>
    <w:rsid w:val="00D52E2D"/>
    <w:rsid w:val="00ED6E86"/>
    <w:rsid w:val="00EF27D0"/>
    <w:rsid w:val="00F8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B09"/>
    <w:pPr>
      <w:widowControl w:val="0"/>
      <w:autoSpaceDE w:val="0"/>
      <w:autoSpaceDN w:val="0"/>
      <w:spacing w:after="0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10B09"/>
    <w:pPr>
      <w:widowControl w:val="0"/>
      <w:autoSpaceDE w:val="0"/>
      <w:autoSpaceDN w:val="0"/>
      <w:spacing w:after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0B09"/>
    <w:pPr>
      <w:widowControl w:val="0"/>
      <w:autoSpaceDE w:val="0"/>
      <w:autoSpaceDN w:val="0"/>
      <w:spacing w:after="0"/>
      <w:ind w:left="108"/>
    </w:pPr>
    <w:rPr>
      <w:rFonts w:ascii="Cambria" w:eastAsia="Cambria" w:hAnsi="Cambria" w:cs="Cambria"/>
      <w:sz w:val="22"/>
      <w:lang w:val="en-US"/>
    </w:rPr>
  </w:style>
  <w:style w:type="table" w:styleId="a3">
    <w:name w:val="Table Grid"/>
    <w:basedOn w:val="a1"/>
    <w:uiPriority w:val="59"/>
    <w:rsid w:val="00AD59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24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B09"/>
    <w:pPr>
      <w:widowControl w:val="0"/>
      <w:autoSpaceDE w:val="0"/>
      <w:autoSpaceDN w:val="0"/>
      <w:spacing w:after="0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10B09"/>
    <w:pPr>
      <w:widowControl w:val="0"/>
      <w:autoSpaceDE w:val="0"/>
      <w:autoSpaceDN w:val="0"/>
      <w:spacing w:after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0B09"/>
    <w:pPr>
      <w:widowControl w:val="0"/>
      <w:autoSpaceDE w:val="0"/>
      <w:autoSpaceDN w:val="0"/>
      <w:spacing w:after="0"/>
      <w:ind w:left="108"/>
    </w:pPr>
    <w:rPr>
      <w:rFonts w:ascii="Cambria" w:eastAsia="Cambria" w:hAnsi="Cambria" w:cs="Cambria"/>
      <w:sz w:val="22"/>
      <w:lang w:val="en-US"/>
    </w:rPr>
  </w:style>
  <w:style w:type="table" w:styleId="a3">
    <w:name w:val="Table Grid"/>
    <w:basedOn w:val="a1"/>
    <w:uiPriority w:val="59"/>
    <w:rsid w:val="00AD59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24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l@ecoleagu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2017-10-06T08:59:00Z</cp:lastPrinted>
  <dcterms:created xsi:type="dcterms:W3CDTF">2017-10-05T14:03:00Z</dcterms:created>
  <dcterms:modified xsi:type="dcterms:W3CDTF">2017-10-09T09:36:00Z</dcterms:modified>
</cp:coreProperties>
</file>